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18A" w:rsidRPr="00F04AEE" w:rsidRDefault="002C4891" w:rsidP="00B95542">
      <w:pPr>
        <w:spacing w:after="0" w:line="240" w:lineRule="auto"/>
        <w:rPr>
          <w:u w:val="single"/>
        </w:rPr>
      </w:pPr>
      <w:r w:rsidRPr="00F04AEE">
        <w:rPr>
          <w:u w:val="single"/>
        </w:rPr>
        <w:t>Frame 01-16.01</w:t>
      </w:r>
    </w:p>
    <w:p w:rsidR="002C4891" w:rsidRPr="002C4891" w:rsidRDefault="002C4891" w:rsidP="00B95542">
      <w:pPr>
        <w:spacing w:after="0" w:line="240" w:lineRule="auto"/>
      </w:pPr>
      <w:r w:rsidRPr="002C4891">
        <w:t>NOTE: This frame has instructions appearing!</w:t>
      </w:r>
    </w:p>
    <w:p w:rsidR="00B95542" w:rsidRDefault="00B95542" w:rsidP="00B95542">
      <w:pPr>
        <w:spacing w:after="0" w:line="240" w:lineRule="auto"/>
        <w:rPr>
          <w:b/>
        </w:rPr>
      </w:pPr>
    </w:p>
    <w:p w:rsidR="002C4891" w:rsidRPr="00F04AEE" w:rsidRDefault="002C4891" w:rsidP="00B95542">
      <w:pPr>
        <w:spacing w:after="0" w:line="240" w:lineRule="auto"/>
        <w:rPr>
          <w:b/>
        </w:rPr>
      </w:pPr>
      <w:r w:rsidRPr="00F04AEE">
        <w:rPr>
          <w:b/>
        </w:rPr>
        <w:t>Step 1</w:t>
      </w:r>
    </w:p>
    <w:p w:rsidR="002C4891" w:rsidRDefault="002C4891" w:rsidP="00B95542">
      <w:pPr>
        <w:spacing w:after="0" w:line="240" w:lineRule="auto"/>
      </w:pPr>
      <w:r>
        <w:t xml:space="preserve">Use the + and - buttons to </w:t>
      </w:r>
      <w:r w:rsidR="00F04AEE">
        <w:t>choose the number of sets of 10.</w:t>
      </w:r>
    </w:p>
    <w:p w:rsidR="00B95542" w:rsidRDefault="00B95542" w:rsidP="00B95542">
      <w:pPr>
        <w:spacing w:after="0" w:line="240" w:lineRule="auto"/>
      </w:pPr>
      <w:r>
        <w:rPr>
          <w:noProof/>
        </w:rPr>
        <w:drawing>
          <wp:inline distT="0" distB="0" distL="0" distR="0" wp14:anchorId="7AC157C3" wp14:editId="6650DA2F">
            <wp:extent cx="971429" cy="571429"/>
            <wp:effectExtent l="0" t="0" r="635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71429" cy="57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5542" w:rsidRDefault="00B95542" w:rsidP="00B95542">
      <w:pPr>
        <w:spacing w:after="0" w:line="240" w:lineRule="auto"/>
      </w:pPr>
      <w:r>
        <w:t>(Image Name: plusminus)</w:t>
      </w:r>
    </w:p>
    <w:p w:rsidR="00B95542" w:rsidRDefault="00B95542" w:rsidP="00B95542">
      <w:pPr>
        <w:spacing w:after="0" w:line="240" w:lineRule="auto"/>
        <w:rPr>
          <w:b/>
        </w:rPr>
      </w:pPr>
    </w:p>
    <w:p w:rsidR="002C4891" w:rsidRPr="00F04AEE" w:rsidRDefault="002C4891" w:rsidP="00B95542">
      <w:pPr>
        <w:spacing w:after="0" w:line="240" w:lineRule="auto"/>
        <w:rPr>
          <w:b/>
        </w:rPr>
      </w:pPr>
      <w:r w:rsidRPr="00F04AEE">
        <w:rPr>
          <w:b/>
        </w:rPr>
        <w:t>Step 2</w:t>
      </w:r>
    </w:p>
    <w:p w:rsidR="002C4891" w:rsidRDefault="002C4891" w:rsidP="00B95542">
      <w:pPr>
        <w:spacing w:after="0" w:line="240" w:lineRule="auto"/>
      </w:pPr>
      <w:r>
        <w:t xml:space="preserve">Tap or click the &lt; button to combine 10 tens blocks to create 1 hundreds block. </w:t>
      </w:r>
      <w:commentRangeStart w:id="0"/>
      <w:commentRangeStart w:id="1"/>
      <w:r>
        <w:t>C</w:t>
      </w:r>
      <w:commentRangeEnd w:id="0"/>
      <w:r w:rsidR="00B910CC">
        <w:rPr>
          <w:rStyle w:val="CommentReference"/>
        </w:rPr>
        <w:commentReference w:id="0"/>
      </w:r>
      <w:commentRangeEnd w:id="1"/>
      <w:r w:rsidR="00401C4B">
        <w:rPr>
          <w:rStyle w:val="CommentReference"/>
        </w:rPr>
        <w:commentReference w:id="1"/>
      </w:r>
      <w:r>
        <w:t xml:space="preserve">ontinue </w:t>
      </w:r>
      <w:r w:rsidR="00F04AEE">
        <w:t>using</w:t>
      </w:r>
      <w:r>
        <w:t xml:space="preserve"> the &lt; button until all tens blocks are regrouped.</w:t>
      </w:r>
    </w:p>
    <w:p w:rsidR="00B95542" w:rsidRDefault="00B95542" w:rsidP="00B95542">
      <w:pPr>
        <w:spacing w:after="0" w:line="240" w:lineRule="auto"/>
      </w:pPr>
      <w:r>
        <w:rPr>
          <w:noProof/>
        </w:rPr>
        <w:drawing>
          <wp:inline distT="0" distB="0" distL="0" distR="0" wp14:anchorId="43826DA4" wp14:editId="7DB51600">
            <wp:extent cx="457143" cy="723810"/>
            <wp:effectExtent l="0" t="0" r="635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143" cy="723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5542" w:rsidRDefault="00B95542" w:rsidP="00B95542">
      <w:pPr>
        <w:spacing w:after="0" w:line="240" w:lineRule="auto"/>
      </w:pPr>
      <w:r>
        <w:t>(Image Name: hundredsregroup)</w:t>
      </w:r>
    </w:p>
    <w:p w:rsidR="00B95542" w:rsidRDefault="00B95542" w:rsidP="00B95542">
      <w:pPr>
        <w:spacing w:after="0" w:line="240" w:lineRule="auto"/>
        <w:rPr>
          <w:b/>
        </w:rPr>
      </w:pPr>
    </w:p>
    <w:p w:rsidR="00F04AEE" w:rsidRPr="00F04AEE" w:rsidRDefault="00F04AEE" w:rsidP="00B95542">
      <w:pPr>
        <w:spacing w:after="0" w:line="240" w:lineRule="auto"/>
        <w:rPr>
          <w:b/>
        </w:rPr>
      </w:pPr>
      <w:r w:rsidRPr="00F04AEE">
        <w:rPr>
          <w:b/>
        </w:rPr>
        <w:t>Step 3</w:t>
      </w:r>
    </w:p>
    <w:p w:rsidR="00B95542" w:rsidRDefault="00F04AEE" w:rsidP="00B95542">
      <w:pPr>
        <w:spacing w:after="0" w:line="240" w:lineRule="auto"/>
      </w:pPr>
      <w:r>
        <w:t>The sum of the hundreds blocks represent the product.</w:t>
      </w:r>
    </w:p>
    <w:p w:rsidR="002C4891" w:rsidRDefault="002C4891"/>
    <w:p w:rsidR="00F04AEE" w:rsidRPr="00F04AEE" w:rsidRDefault="00F04AEE" w:rsidP="00B95542">
      <w:pPr>
        <w:spacing w:after="0" w:line="240" w:lineRule="auto"/>
        <w:rPr>
          <w:u w:val="single"/>
        </w:rPr>
      </w:pPr>
      <w:r w:rsidRPr="00F04AEE">
        <w:rPr>
          <w:u w:val="single"/>
        </w:rPr>
        <w:t>Frame 01-16.02</w:t>
      </w:r>
    </w:p>
    <w:p w:rsidR="00F04AEE" w:rsidRPr="002C4891" w:rsidRDefault="00F04AEE" w:rsidP="00B95542">
      <w:pPr>
        <w:spacing w:after="0" w:line="240" w:lineRule="auto"/>
      </w:pPr>
      <w:r w:rsidRPr="002C4891">
        <w:t>NOTE: This frame has instructions appearing!</w:t>
      </w:r>
    </w:p>
    <w:p w:rsidR="00B95542" w:rsidRDefault="00B95542" w:rsidP="00B95542">
      <w:pPr>
        <w:spacing w:after="0" w:line="240" w:lineRule="auto"/>
        <w:rPr>
          <w:b/>
        </w:rPr>
      </w:pPr>
    </w:p>
    <w:p w:rsidR="00F04AEE" w:rsidRPr="00F04AEE" w:rsidRDefault="00F04AEE" w:rsidP="00B95542">
      <w:pPr>
        <w:spacing w:after="0" w:line="240" w:lineRule="auto"/>
        <w:rPr>
          <w:b/>
        </w:rPr>
      </w:pPr>
      <w:r w:rsidRPr="00F04AEE">
        <w:rPr>
          <w:b/>
        </w:rPr>
        <w:t>Step 1</w:t>
      </w:r>
    </w:p>
    <w:p w:rsidR="00F04AEE" w:rsidRDefault="00F04AEE" w:rsidP="00B95542">
      <w:pPr>
        <w:spacing w:after="0" w:line="240" w:lineRule="auto"/>
      </w:pPr>
      <w:r>
        <w:t xml:space="preserve">Use the + and - buttons to </w:t>
      </w:r>
      <w:r w:rsidR="00B95542">
        <w:t>choose the number of sets of 100.</w:t>
      </w:r>
    </w:p>
    <w:p w:rsidR="00B95542" w:rsidRDefault="00B95542" w:rsidP="00B95542">
      <w:pPr>
        <w:spacing w:after="0" w:line="240" w:lineRule="auto"/>
      </w:pPr>
      <w:r>
        <w:rPr>
          <w:noProof/>
        </w:rPr>
        <w:drawing>
          <wp:inline distT="0" distB="0" distL="0" distR="0" wp14:anchorId="124B1404" wp14:editId="654BA981">
            <wp:extent cx="971429" cy="571429"/>
            <wp:effectExtent l="0" t="0" r="635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71429" cy="57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5542" w:rsidRDefault="00B95542" w:rsidP="00B95542">
      <w:pPr>
        <w:spacing w:after="0" w:line="240" w:lineRule="auto"/>
      </w:pPr>
      <w:r>
        <w:t>(Image Name: plusminus)</w:t>
      </w:r>
    </w:p>
    <w:p w:rsidR="00B95542" w:rsidRDefault="00B95542" w:rsidP="00B95542">
      <w:pPr>
        <w:spacing w:after="0" w:line="240" w:lineRule="auto"/>
      </w:pPr>
    </w:p>
    <w:p w:rsidR="00F04AEE" w:rsidRPr="00F04AEE" w:rsidRDefault="00F04AEE" w:rsidP="00B95542">
      <w:pPr>
        <w:spacing w:after="0" w:line="240" w:lineRule="auto"/>
        <w:rPr>
          <w:b/>
        </w:rPr>
      </w:pPr>
      <w:r w:rsidRPr="00F04AEE">
        <w:rPr>
          <w:b/>
        </w:rPr>
        <w:t>Step 2</w:t>
      </w:r>
    </w:p>
    <w:p w:rsidR="00F04AEE" w:rsidRDefault="00F04AEE" w:rsidP="00B95542">
      <w:pPr>
        <w:spacing w:after="0" w:line="240" w:lineRule="auto"/>
      </w:pPr>
      <w:r>
        <w:t xml:space="preserve">Tap or click the &lt; button to combine 10 hundreds blocks to create 1 thousands block. </w:t>
      </w:r>
    </w:p>
    <w:p w:rsidR="00B95542" w:rsidRDefault="00B95542" w:rsidP="00B95542">
      <w:pPr>
        <w:spacing w:after="0" w:line="240" w:lineRule="auto"/>
      </w:pPr>
      <w:r>
        <w:rPr>
          <w:noProof/>
        </w:rPr>
        <w:drawing>
          <wp:inline distT="0" distB="0" distL="0" distR="0" wp14:anchorId="1B77BFD1" wp14:editId="5C066EB2">
            <wp:extent cx="457143" cy="723810"/>
            <wp:effectExtent l="0" t="0" r="635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143" cy="723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5542" w:rsidRDefault="00B95542" w:rsidP="00B95542">
      <w:pPr>
        <w:spacing w:after="0" w:line="240" w:lineRule="auto"/>
      </w:pPr>
      <w:r>
        <w:t>(Image Name: hundredsregroup)</w:t>
      </w:r>
    </w:p>
    <w:p w:rsidR="00B95542" w:rsidRDefault="00B95542" w:rsidP="00B95542">
      <w:pPr>
        <w:spacing w:after="0" w:line="240" w:lineRule="auto"/>
      </w:pPr>
    </w:p>
    <w:p w:rsidR="00F04AEE" w:rsidRPr="00F04AEE" w:rsidRDefault="00F04AEE" w:rsidP="00B95542">
      <w:pPr>
        <w:spacing w:after="0" w:line="240" w:lineRule="auto"/>
        <w:rPr>
          <w:b/>
        </w:rPr>
      </w:pPr>
      <w:r w:rsidRPr="00F04AEE">
        <w:rPr>
          <w:b/>
        </w:rPr>
        <w:t>Step 3</w:t>
      </w:r>
    </w:p>
    <w:p w:rsidR="00F04AEE" w:rsidRDefault="00F04AEE" w:rsidP="00B95542">
      <w:pPr>
        <w:spacing w:after="0" w:line="240" w:lineRule="auto"/>
      </w:pPr>
      <w:bookmarkStart w:id="2" w:name="_GoBack"/>
      <w:r>
        <w:t>The sum of the thousands block and hundreds blocks represent the product.</w:t>
      </w:r>
    </w:p>
    <w:bookmarkEnd w:id="2"/>
    <w:p w:rsidR="00F04AEE" w:rsidRDefault="00F04AEE"/>
    <w:p w:rsidR="002C4891" w:rsidRDefault="002C4891"/>
    <w:sectPr w:rsidR="002C4891" w:rsidSect="002C4891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Jessica Draper" w:date="2014-06-18T13:24:00Z" w:initials="JD">
    <w:p w:rsidR="00B910CC" w:rsidRDefault="00B910CC">
      <w:pPr>
        <w:pStyle w:val="CommentText"/>
      </w:pPr>
      <w:r>
        <w:rPr>
          <w:rStyle w:val="CommentReference"/>
        </w:rPr>
        <w:annotationRef/>
      </w:r>
      <w:r>
        <w:t>Should this second sentence, “Continue using…” Should it be in a separate step? I feel this is the part kids might get stuck on, because the instruction on the slide only makes it sound like clicking the arrow once in needed.</w:t>
      </w:r>
    </w:p>
  </w:comment>
  <w:comment w:id="1" w:author="Jacob Shotwell" w:date="2014-06-18T13:50:00Z" w:initials="JS">
    <w:p w:rsidR="00401C4B" w:rsidRPr="00401C4B" w:rsidRDefault="00401C4B">
      <w:pPr>
        <w:pStyle w:val="CommentText"/>
        <w:rPr>
          <w:sz w:val="16"/>
          <w:szCs w:val="16"/>
        </w:rPr>
      </w:pPr>
      <w:r>
        <w:rPr>
          <w:rStyle w:val="CommentReference"/>
        </w:rPr>
        <w:annotationRef/>
      </w:r>
      <w:r>
        <w:rPr>
          <w:rStyle w:val="CommentReference"/>
        </w:rPr>
        <w:t>Good catch. I agree that it needs to be here, though I’m unsure about a distinct step. To shorten it, I used:</w:t>
      </w:r>
    </w:p>
    <w:p w:rsidR="00401C4B" w:rsidRDefault="00401C4B">
      <w:pPr>
        <w:pStyle w:val="CommentText"/>
      </w:pPr>
    </w:p>
    <w:p w:rsidR="00401C4B" w:rsidRPr="00401C4B" w:rsidRDefault="00401C4B">
      <w:pPr>
        <w:pStyle w:val="CommentText"/>
        <w:rPr>
          <w:i/>
        </w:rPr>
      </w:pPr>
      <w:r w:rsidRPr="00401C4B">
        <w:rPr>
          <w:i/>
        </w:rPr>
        <w:t>Tap or click the &lt; button to combine 10 tens blocks to create 1 hundreds block. Continue until all tens blocks are regrouped.</w:t>
      </w:r>
    </w:p>
    <w:p w:rsidR="00401C4B" w:rsidRDefault="00401C4B">
      <w:pPr>
        <w:pStyle w:val="CommentText"/>
      </w:pPr>
    </w:p>
    <w:p w:rsidR="00401C4B" w:rsidRDefault="00401C4B">
      <w:pPr>
        <w:pStyle w:val="CommentText"/>
      </w:pPr>
      <w:r>
        <w:t>Maybe Lisa will edit it further.</w:t>
      </w:r>
    </w:p>
  </w:comment>
</w:comment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891"/>
    <w:rsid w:val="0013318A"/>
    <w:rsid w:val="002C4891"/>
    <w:rsid w:val="00401C4B"/>
    <w:rsid w:val="00731A13"/>
    <w:rsid w:val="00915CA2"/>
    <w:rsid w:val="00B910CC"/>
    <w:rsid w:val="00B95542"/>
    <w:rsid w:val="00F04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955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54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910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10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10C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10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10CC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955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54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910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10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10C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10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10C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comments" Target="comments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e8c147c-4a44-4efb-abf1-e3af25080dca"/>
    <TaxKeywordTaxHTField xmlns="8e8c147c-4a44-4efb-abf1-e3af25080dca">
      <Terms xmlns="http://schemas.microsoft.com/office/infopath/2007/PartnerControls"/>
    </TaxKeywordTaxHTField>
    <_dlc_DocId xmlns="8e8c147c-4a44-4efb-abf1-e3af25080dca">NYTQRMT4MAHZ-43-71013</_dlc_DocId>
    <_dlc_DocIdUrl xmlns="8e8c147c-4a44-4efb-abf1-e3af25080dca">
      <Url>http://eportal.education2020.com/Curriculum/_layouts/DocIdRedir.aspx?ID=NYTQRMT4MAHZ-43-71013</Url>
      <Description>NYTQRMT4MAHZ-43-71013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063585D62A4D4FBE0824574B7AC423" ma:contentTypeVersion="8" ma:contentTypeDescription="Create a new document." ma:contentTypeScope="" ma:versionID="3101f85851ffc9b75962f11a4971ec29">
  <xsd:schema xmlns:xsd="http://www.w3.org/2001/XMLSchema" xmlns:xs="http://www.w3.org/2001/XMLSchema" xmlns:p="http://schemas.microsoft.com/office/2006/metadata/properties" xmlns:ns2="8e8c147c-4a44-4efb-abf1-e3af25080dca" targetNamespace="http://schemas.microsoft.com/office/2006/metadata/properties" ma:root="true" ma:fieldsID="597aa2381d8f277641e39620bc3d0daf" ns2:_="">
    <xsd:import namespace="8e8c147c-4a44-4efb-abf1-e3af25080dca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8c147c-4a44-4efb-abf1-e3af25080dca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9" nillable="true" ma:taxonomy="true" ma:internalName="TaxKeywordTaxHTField" ma:taxonomyFieldName="TaxKeyword" ma:displayName="Enterprise Keywords" ma:readOnly="false" ma:fieldId="{23f27201-bee3-471e-b2e7-b64fd8b7ca38}" ma:taxonomyMulti="true" ma:sspId="c92f40f2-0dae-420a-b818-205efde7779f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e144788f-eb56-466f-9027-41993022a6df}" ma:internalName="TaxCatchAll" ma:showField="CatchAllData" ma:web="8e8c147c-4a44-4efb-abf1-e3af25080d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0DA359-515B-49B3-AE1E-02EB2BAADD9F}">
  <ds:schemaRefs>
    <ds:schemaRef ds:uri="http://schemas.microsoft.com/office/2006/metadata/properties"/>
    <ds:schemaRef ds:uri="http://schemas.microsoft.com/office/infopath/2007/PartnerControls"/>
    <ds:schemaRef ds:uri="8e8c147c-4a44-4efb-abf1-e3af25080dca"/>
  </ds:schemaRefs>
</ds:datastoreItem>
</file>

<file path=customXml/itemProps2.xml><?xml version="1.0" encoding="utf-8"?>
<ds:datastoreItem xmlns:ds="http://schemas.openxmlformats.org/officeDocument/2006/customXml" ds:itemID="{4B7072F6-824D-421D-8FAC-A5BED11785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449822-2A52-4645-97F7-89F407CE190B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935576E-DB21-497C-974F-2C7C434938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8c147c-4a44-4efb-abf1-e3af25080d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Jessica Draper</dc:creator>
  <cp:lastModifiedBy>Jacob Shotwell</cp:lastModifiedBy>
  <cp:revision>5</cp:revision>
  <dcterms:created xsi:type="dcterms:W3CDTF">2014-06-18T19:42:00Z</dcterms:created>
  <dcterms:modified xsi:type="dcterms:W3CDTF">2014-06-18T20:53:00Z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0x0101000F063585D62A4D4FBE0824574B7AC423</vt:lpwstr>
  </property>
  <property fmtid="{D5CDD505-2E9C-101B-9397-08002B2CF9AE}" pid="3" name="_dlc_DocIdItemGuid">
    <vt:lpwstr>15630b3c-2e85-4966-9b73-85d95dc3eb85</vt:lpwstr>
  </property>
  <property fmtid="{D5CDD505-2E9C-101B-9397-08002B2CF9AE}" pid="4" name="TaxKeyword">
    <vt:lpwstr/>
  </property>
</Properties>
</file>